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EE24" w14:textId="2476B317" w:rsidR="0015567C" w:rsidRPr="00F34F78" w:rsidRDefault="0015567C" w:rsidP="00E624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hr-HR"/>
        </w:rPr>
      </w:pPr>
      <w:r w:rsidRPr="00F34F78">
        <w:rPr>
          <w:rFonts w:ascii="Times New Roman" w:eastAsia="Calibri" w:hAnsi="Times New Roman" w:cs="Times New Roman"/>
          <w:b/>
          <w:bCs/>
          <w:lang w:eastAsia="hr-HR"/>
        </w:rPr>
        <w:t xml:space="preserve">HRVATSKI JEZIK </w:t>
      </w:r>
      <w:r w:rsidR="00F6147F" w:rsidRPr="00F34F78">
        <w:rPr>
          <w:rFonts w:ascii="Times New Roman" w:eastAsia="Calibri" w:hAnsi="Times New Roman" w:cs="Times New Roman"/>
          <w:b/>
          <w:bCs/>
          <w:lang w:eastAsia="hr-HR"/>
        </w:rPr>
        <w:t>–</w:t>
      </w:r>
      <w:r w:rsidRPr="00F34F78">
        <w:rPr>
          <w:rFonts w:ascii="Times New Roman" w:eastAsia="Calibri" w:hAnsi="Times New Roman" w:cs="Times New Roman"/>
          <w:b/>
          <w:bCs/>
          <w:lang w:eastAsia="hr-HR"/>
        </w:rPr>
        <w:t xml:space="preserve"> </w:t>
      </w:r>
      <w:r w:rsidR="00F6147F" w:rsidRPr="00F34F78">
        <w:rPr>
          <w:rFonts w:ascii="Times New Roman" w:eastAsia="Calibri" w:hAnsi="Times New Roman" w:cs="Times New Roman"/>
          <w:b/>
          <w:bCs/>
          <w:lang w:eastAsia="hr-HR"/>
        </w:rPr>
        <w:t xml:space="preserve">KRITERIJI </w:t>
      </w:r>
      <w:r w:rsidRPr="00F34F78">
        <w:rPr>
          <w:rFonts w:ascii="Times New Roman" w:eastAsia="Calibri" w:hAnsi="Times New Roman" w:cs="Times New Roman"/>
          <w:b/>
          <w:bCs/>
          <w:lang w:eastAsia="hr-HR"/>
        </w:rPr>
        <w:t>VREDNOVANJ</w:t>
      </w:r>
      <w:r w:rsidR="00F6147F" w:rsidRPr="00F34F78">
        <w:rPr>
          <w:rFonts w:ascii="Times New Roman" w:eastAsia="Calibri" w:hAnsi="Times New Roman" w:cs="Times New Roman"/>
          <w:b/>
          <w:bCs/>
          <w:lang w:eastAsia="hr-HR"/>
        </w:rPr>
        <w:t>A</w:t>
      </w:r>
      <w:r w:rsidRPr="00F34F78">
        <w:rPr>
          <w:rFonts w:ascii="Times New Roman" w:eastAsia="Calibri" w:hAnsi="Times New Roman" w:cs="Times New Roman"/>
          <w:b/>
          <w:bCs/>
          <w:lang w:eastAsia="hr-HR"/>
        </w:rPr>
        <w:t xml:space="preserve"> USVOJENOSTI ODGOJNO-OBRAZOVNIH ISHODA</w:t>
      </w:r>
    </w:p>
    <w:p w14:paraId="51DB2038" w14:textId="77777777" w:rsidR="0015567C" w:rsidRPr="00F34F78" w:rsidRDefault="0015567C" w:rsidP="0015567C">
      <w:pPr>
        <w:pStyle w:val="box459582"/>
        <w:shd w:val="clear" w:color="auto" w:fill="FFFFFF"/>
        <w:spacing w:beforeAutospacing="0" w:after="48" w:afterAutospacing="0"/>
        <w:textAlignment w:val="baseline"/>
        <w:rPr>
          <w:b/>
          <w:color w:val="231F20"/>
          <w:sz w:val="22"/>
          <w:szCs w:val="22"/>
        </w:rPr>
      </w:pPr>
    </w:p>
    <w:p w14:paraId="117C69D6" w14:textId="0F2D246D" w:rsidR="0015567C" w:rsidRPr="00F34F78" w:rsidRDefault="0015567C" w:rsidP="0015567C">
      <w:pPr>
        <w:pStyle w:val="box459582"/>
        <w:shd w:val="clear" w:color="auto" w:fill="FFFFFF"/>
        <w:spacing w:beforeAutospacing="0" w:after="48" w:afterAutospacing="0"/>
        <w:textAlignment w:val="baseline"/>
        <w:rPr>
          <w:b/>
          <w:color w:val="231F20"/>
        </w:rPr>
      </w:pPr>
      <w:r w:rsidRPr="00F34F78">
        <w:rPr>
          <w:b/>
          <w:color w:val="231F20"/>
        </w:rPr>
        <w:t>Sastavnice su vrednovanja u predmetu Hrvatski jezik:</w:t>
      </w:r>
    </w:p>
    <w:p w14:paraId="6CF4EDD0" w14:textId="77777777" w:rsidR="0015567C" w:rsidRPr="00F34F78" w:rsidRDefault="0015567C" w:rsidP="0015567C">
      <w:pPr>
        <w:pStyle w:val="box459582"/>
        <w:shd w:val="clear" w:color="auto" w:fill="FFFFFF"/>
        <w:spacing w:beforeAutospacing="0" w:after="48" w:afterAutospacing="0"/>
        <w:ind w:firstLine="408"/>
        <w:textAlignment w:val="baseline"/>
        <w:rPr>
          <w:bCs/>
          <w:color w:val="231F20"/>
        </w:rPr>
      </w:pPr>
      <w:r w:rsidRPr="00F34F78">
        <w:rPr>
          <w:bCs/>
          <w:color w:val="231F20"/>
        </w:rPr>
        <w:t>– hrvatski jezik i komunikacija</w:t>
      </w:r>
    </w:p>
    <w:p w14:paraId="0B5431D0" w14:textId="77777777" w:rsidR="0015567C" w:rsidRPr="00F34F78" w:rsidRDefault="0015567C" w:rsidP="0015567C">
      <w:pPr>
        <w:pStyle w:val="box459582"/>
        <w:shd w:val="clear" w:color="auto" w:fill="FFFFFF"/>
        <w:spacing w:beforeAutospacing="0" w:after="48" w:afterAutospacing="0"/>
        <w:ind w:firstLine="408"/>
        <w:textAlignment w:val="baseline"/>
        <w:rPr>
          <w:bCs/>
          <w:color w:val="231F20"/>
        </w:rPr>
      </w:pPr>
      <w:r w:rsidRPr="00F34F78">
        <w:rPr>
          <w:bCs/>
          <w:color w:val="231F20"/>
        </w:rPr>
        <w:t>– književnost i stvaralaštvo</w:t>
      </w:r>
    </w:p>
    <w:p w14:paraId="3807A5BF" w14:textId="070FC734" w:rsidR="0015567C" w:rsidRPr="00F34F78" w:rsidRDefault="0015567C" w:rsidP="0015567C">
      <w:pPr>
        <w:pStyle w:val="box459582"/>
        <w:shd w:val="clear" w:color="auto" w:fill="FFFFFF"/>
        <w:spacing w:beforeAutospacing="0" w:after="48" w:afterAutospacing="0"/>
        <w:ind w:firstLine="408"/>
        <w:textAlignment w:val="baseline"/>
        <w:rPr>
          <w:bCs/>
          <w:color w:val="231F20"/>
        </w:rPr>
      </w:pPr>
      <w:r w:rsidRPr="00F34F78">
        <w:rPr>
          <w:bCs/>
          <w:color w:val="231F20"/>
        </w:rPr>
        <w:t>– kultura i mediji.</w:t>
      </w:r>
    </w:p>
    <w:p w14:paraId="0540CDAB" w14:textId="5DE73975" w:rsidR="0015567C" w:rsidRPr="00F34F78" w:rsidRDefault="0015567C" w:rsidP="0015567C">
      <w:pPr>
        <w:pStyle w:val="box459582"/>
        <w:shd w:val="clear" w:color="auto" w:fill="FFFFFF"/>
        <w:spacing w:beforeAutospacing="0" w:after="48" w:afterAutospacing="0"/>
        <w:textAlignment w:val="baseline"/>
        <w:rPr>
          <w:bCs/>
          <w:color w:val="231F20"/>
        </w:rPr>
      </w:pPr>
    </w:p>
    <w:p w14:paraId="7BFC1D8D" w14:textId="48ED6BDC" w:rsidR="00F6147F" w:rsidRDefault="00F6147F" w:rsidP="00F61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F78">
        <w:rPr>
          <w:rFonts w:ascii="Times New Roman" w:hAnsi="Times New Roman" w:cs="Times New Roman"/>
          <w:sz w:val="24"/>
          <w:szCs w:val="24"/>
        </w:rPr>
        <w:t xml:space="preserve">Za vrednovanje </w:t>
      </w:r>
      <w:r w:rsidRPr="00F34F78">
        <w:rPr>
          <w:rFonts w:ascii="Times New Roman" w:hAnsi="Times New Roman" w:cs="Times New Roman"/>
          <w:sz w:val="24"/>
          <w:szCs w:val="24"/>
          <w:u w:val="single"/>
        </w:rPr>
        <w:t>pisanih vezanih tekstova</w:t>
      </w:r>
      <w:r w:rsidRPr="00F34F78">
        <w:rPr>
          <w:rFonts w:ascii="Times New Roman" w:hAnsi="Times New Roman" w:cs="Times New Roman"/>
          <w:sz w:val="24"/>
          <w:szCs w:val="24"/>
        </w:rPr>
        <w:t xml:space="preserve"> nastavnik će se služiti rubrikom (Rubrika 1), prilagođujući sadržajnu sastavnicu pojedinom tipu teksta. Nastavnik zadržava pravo oblikovanja ili korištenja drukčije rubrike za određeni tip teksta s kojom će upoznati i učenike. Može koristiti i rubrike koje je propisao NCVVO, osobito za pisanje eseja i sažetka.</w:t>
      </w:r>
    </w:p>
    <w:p w14:paraId="28140E56" w14:textId="77777777" w:rsidR="00E6240D" w:rsidRPr="00F34F78" w:rsidRDefault="00E6240D" w:rsidP="00F6147F">
      <w:pPr>
        <w:spacing w:line="240" w:lineRule="auto"/>
        <w:jc w:val="both"/>
        <w:rPr>
          <w:rFonts w:ascii="Times New Roman" w:hAnsi="Times New Roman" w:cs="Times New Roman"/>
        </w:rPr>
      </w:pPr>
    </w:p>
    <w:p w14:paraId="3DE31EEC" w14:textId="5A903A5C" w:rsidR="00F6147F" w:rsidRPr="00F6147F" w:rsidRDefault="00F6147F" w:rsidP="00F6147F">
      <w:pPr>
        <w:pStyle w:val="box459582"/>
        <w:shd w:val="clear" w:color="auto" w:fill="FFFFFF"/>
        <w:spacing w:after="48"/>
        <w:textAlignment w:val="baseline"/>
        <w:rPr>
          <w:b/>
          <w:bCs/>
          <w:color w:val="231F20"/>
        </w:rPr>
      </w:pPr>
      <w:r w:rsidRPr="00F6147F">
        <w:rPr>
          <w:b/>
          <w:bCs/>
          <w:color w:val="231F20"/>
        </w:rPr>
        <w:t>VREDNOVANJE PISANIH RADOVA</w:t>
      </w:r>
      <w:r w:rsidR="00FB5353" w:rsidRPr="00F34F78">
        <w:rPr>
          <w:b/>
          <w:bCs/>
          <w:color w:val="231F20"/>
        </w:rPr>
        <w:t xml:space="preserve"> (Rubrika 1)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940"/>
        <w:gridCol w:w="6702"/>
        <w:gridCol w:w="1134"/>
      </w:tblGrid>
      <w:tr w:rsidR="00F6147F" w:rsidRPr="00F34F78" w14:paraId="1F6D8B2A" w14:textId="77777777" w:rsidTr="004A1FC2">
        <w:tc>
          <w:tcPr>
            <w:tcW w:w="1940" w:type="dxa"/>
          </w:tcPr>
          <w:p w14:paraId="42896935" w14:textId="0A8B3D42" w:rsidR="00F6147F" w:rsidRPr="00F34F78" w:rsidRDefault="00E76509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34F78">
              <w:rPr>
                <w:b/>
                <w:bCs/>
                <w:color w:val="231F20"/>
                <w:sz w:val="22"/>
                <w:szCs w:val="22"/>
              </w:rPr>
              <w:t>SADRŽAJ</w:t>
            </w:r>
          </w:p>
        </w:tc>
        <w:tc>
          <w:tcPr>
            <w:tcW w:w="6702" w:type="dxa"/>
          </w:tcPr>
          <w:p w14:paraId="576F3A96" w14:textId="6F7A3E50" w:rsidR="00F6147F" w:rsidRPr="00F34F78" w:rsidRDefault="00F6147F" w:rsidP="00FB5353">
            <w:pPr>
              <w:pStyle w:val="box459582"/>
              <w:shd w:val="clear" w:color="auto" w:fill="FFFFFF"/>
              <w:spacing w:beforeAutospacing="0" w:afterAutospacing="0"/>
              <w:textAlignment w:val="baseline"/>
              <w:rPr>
                <w:bCs/>
                <w:color w:val="231F20"/>
                <w:u w:val="single"/>
              </w:rPr>
            </w:pPr>
            <w:r w:rsidRPr="00F34F78">
              <w:rPr>
                <w:bCs/>
                <w:color w:val="231F20"/>
                <w:u w:val="single"/>
              </w:rPr>
              <w:t xml:space="preserve">Sadržajna sastavnica </w:t>
            </w:r>
            <w:r w:rsidR="00E76509" w:rsidRPr="00F34F78">
              <w:rPr>
                <w:bCs/>
                <w:color w:val="231F20"/>
                <w:u w:val="single"/>
              </w:rPr>
              <w:t xml:space="preserve">i podjela bodova </w:t>
            </w:r>
            <w:r w:rsidRPr="00F34F78">
              <w:rPr>
                <w:bCs/>
                <w:color w:val="231F20"/>
                <w:u w:val="single"/>
              </w:rPr>
              <w:t>pril</w:t>
            </w:r>
            <w:r w:rsidR="00E76509" w:rsidRPr="00F34F78">
              <w:rPr>
                <w:bCs/>
                <w:color w:val="231F20"/>
                <w:u w:val="single"/>
              </w:rPr>
              <w:t>a</w:t>
            </w:r>
            <w:r w:rsidRPr="00F34F78">
              <w:rPr>
                <w:bCs/>
                <w:color w:val="231F20"/>
                <w:u w:val="single"/>
              </w:rPr>
              <w:t>g</w:t>
            </w:r>
            <w:r w:rsidR="00E76509" w:rsidRPr="00F34F78">
              <w:rPr>
                <w:bCs/>
                <w:color w:val="231F20"/>
                <w:u w:val="single"/>
              </w:rPr>
              <w:t>o</w:t>
            </w:r>
            <w:r w:rsidRPr="00F34F78">
              <w:rPr>
                <w:bCs/>
                <w:color w:val="231F20"/>
                <w:u w:val="single"/>
              </w:rPr>
              <w:t>đava</w:t>
            </w:r>
            <w:r w:rsidR="00E76509" w:rsidRPr="00F34F78">
              <w:rPr>
                <w:bCs/>
                <w:color w:val="231F20"/>
                <w:u w:val="single"/>
              </w:rPr>
              <w:t>ju</w:t>
            </w:r>
            <w:r w:rsidRPr="00F34F78">
              <w:rPr>
                <w:bCs/>
                <w:color w:val="231F20"/>
                <w:u w:val="single"/>
              </w:rPr>
              <w:t xml:space="preserve"> se tipu teksta koji se ocjenjuje</w:t>
            </w:r>
            <w:r w:rsidR="00E76509" w:rsidRPr="00F34F78">
              <w:rPr>
                <w:bCs/>
                <w:color w:val="231F20"/>
                <w:u w:val="single"/>
              </w:rPr>
              <w:t xml:space="preserve"> i važnosti pojedinih podataka koje mora sadržavati</w:t>
            </w:r>
            <w:r w:rsidRPr="00F34F78">
              <w:rPr>
                <w:bCs/>
                <w:color w:val="231F20"/>
                <w:u w:val="single"/>
              </w:rPr>
              <w:t xml:space="preserve">. </w:t>
            </w:r>
          </w:p>
          <w:p w14:paraId="68D4B130" w14:textId="5070AF7E" w:rsidR="00E76509" w:rsidRPr="00F34F78" w:rsidRDefault="00E76509" w:rsidP="00FB5353">
            <w:pPr>
              <w:pStyle w:val="box459582"/>
              <w:shd w:val="clear" w:color="auto" w:fill="FFFFFF"/>
              <w:spacing w:before="240" w:beforeAutospacing="0" w:afterAutospacing="0"/>
              <w:textAlignment w:val="baseline"/>
            </w:pPr>
            <w:r w:rsidRPr="00F34F78">
              <w:t>Tekst sadrži sve potrebne sadržajne podatke. Tvrdnje su dokazane i objašnjene.</w:t>
            </w:r>
            <w:r w:rsidR="00FB5353" w:rsidRPr="00F34F78">
              <w:t xml:space="preserve"> (10)</w:t>
            </w:r>
          </w:p>
          <w:p w14:paraId="23CB1913" w14:textId="5B3308BB" w:rsidR="00E76509" w:rsidRPr="00F34F78" w:rsidRDefault="00E76509" w:rsidP="00FB5353">
            <w:pPr>
              <w:pStyle w:val="box459582"/>
              <w:shd w:val="clear" w:color="auto" w:fill="FFFFFF"/>
              <w:spacing w:before="240" w:beforeAutospacing="0" w:afterAutospacing="0"/>
              <w:textAlignment w:val="baseline"/>
            </w:pPr>
            <w:r w:rsidRPr="00F34F78">
              <w:t xml:space="preserve">Tekst uglavnom sadrži sve potrebne sadržajne podatke. Tvrdnje su dokazane i objašnjene. (7 – 9) </w:t>
            </w:r>
          </w:p>
          <w:p w14:paraId="00235719" w14:textId="25E64D35" w:rsidR="00E76509" w:rsidRPr="00F34F78" w:rsidRDefault="00E76509" w:rsidP="00FB5353">
            <w:pPr>
              <w:pStyle w:val="box459582"/>
              <w:shd w:val="clear" w:color="auto" w:fill="FFFFFF"/>
              <w:spacing w:before="240" w:beforeAutospacing="0" w:afterAutospacing="0"/>
              <w:textAlignment w:val="baseline"/>
            </w:pPr>
            <w:r w:rsidRPr="00F34F78">
              <w:t>Tekst djelomično sadrži potrebne sadržajne podatke. Tvrdnje su djelomično dokazane i objašnjene. (4 – 6)</w:t>
            </w:r>
          </w:p>
          <w:p w14:paraId="281E4E61" w14:textId="3EB32F08" w:rsidR="00E76509" w:rsidRPr="00F34F78" w:rsidRDefault="00E76509" w:rsidP="00FB5353">
            <w:pPr>
              <w:pStyle w:val="box459582"/>
              <w:shd w:val="clear" w:color="auto" w:fill="FFFFFF"/>
              <w:spacing w:before="240" w:beforeAutospacing="0" w:afterAutospacing="0"/>
              <w:textAlignment w:val="baseline"/>
            </w:pPr>
            <w:r w:rsidRPr="00F34F78">
              <w:t>Tekst djelomično sadrži potrebne sadržajne podatke. Tvrdnje nisu dokazane ni objašnjene. (1 – 3)</w:t>
            </w:r>
          </w:p>
          <w:p w14:paraId="2C95FE2E" w14:textId="155ED082" w:rsidR="00F6147F" w:rsidRPr="00F34F78" w:rsidRDefault="00E76509" w:rsidP="00FB5353">
            <w:pPr>
              <w:pStyle w:val="box459582"/>
              <w:shd w:val="clear" w:color="auto" w:fill="FFFFFF"/>
              <w:spacing w:before="240" w:beforeAutospacing="0" w:afterAutospacing="0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F34F78">
              <w:t>Tekst ne sadrži potrebne sadržajne podatke. Tvrdnje nisu dokazane ni objašnjene. (0)</w:t>
            </w:r>
          </w:p>
        </w:tc>
        <w:tc>
          <w:tcPr>
            <w:tcW w:w="1134" w:type="dxa"/>
          </w:tcPr>
          <w:p w14:paraId="515D3978" w14:textId="77777777" w:rsidR="00F6147F" w:rsidRDefault="00E76509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34F78">
              <w:rPr>
                <w:b/>
                <w:bCs/>
                <w:color w:val="231F20"/>
                <w:sz w:val="22"/>
                <w:szCs w:val="22"/>
              </w:rPr>
              <w:t>10</w:t>
            </w:r>
          </w:p>
          <w:p w14:paraId="444FA058" w14:textId="77777777" w:rsidR="00D21D2E" w:rsidRDefault="00D21D2E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  <w:p w14:paraId="11450215" w14:textId="00728471" w:rsidR="00D21D2E" w:rsidRPr="00F34F78" w:rsidRDefault="00D21D2E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</w:tr>
      <w:tr w:rsidR="00F6147F" w:rsidRPr="00F6147F" w14:paraId="4C4F23A7" w14:textId="77777777" w:rsidTr="004A1FC2">
        <w:tc>
          <w:tcPr>
            <w:tcW w:w="1940" w:type="dxa"/>
            <w:vMerge w:val="restart"/>
          </w:tcPr>
          <w:p w14:paraId="4CE2EB5F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UPORABA STANDARDNOG JEZIKA</w:t>
            </w:r>
          </w:p>
        </w:tc>
        <w:tc>
          <w:tcPr>
            <w:tcW w:w="6702" w:type="dxa"/>
          </w:tcPr>
          <w:p w14:paraId="386C83AA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Učenik dosljedno primjenjuje pravopisna pravila.</w:t>
            </w:r>
          </w:p>
        </w:tc>
        <w:tc>
          <w:tcPr>
            <w:tcW w:w="1134" w:type="dxa"/>
          </w:tcPr>
          <w:p w14:paraId="3603D6AB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2</w:t>
            </w:r>
          </w:p>
        </w:tc>
      </w:tr>
      <w:tr w:rsidR="00F6147F" w:rsidRPr="00F6147F" w14:paraId="5200FB89" w14:textId="77777777" w:rsidTr="004A1FC2">
        <w:tc>
          <w:tcPr>
            <w:tcW w:w="1940" w:type="dxa"/>
            <w:vMerge/>
          </w:tcPr>
          <w:p w14:paraId="1317AD17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</w:tcPr>
          <w:p w14:paraId="0E5802A8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Učenik povremeno odstupa od pravopisnih normi.</w:t>
            </w:r>
          </w:p>
        </w:tc>
        <w:tc>
          <w:tcPr>
            <w:tcW w:w="1134" w:type="dxa"/>
          </w:tcPr>
          <w:p w14:paraId="616A9C74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1</w:t>
            </w:r>
          </w:p>
        </w:tc>
      </w:tr>
      <w:tr w:rsidR="00F6147F" w:rsidRPr="00F6147F" w14:paraId="374342ED" w14:textId="77777777" w:rsidTr="004A1FC2">
        <w:tc>
          <w:tcPr>
            <w:tcW w:w="1940" w:type="dxa"/>
            <w:vMerge/>
          </w:tcPr>
          <w:p w14:paraId="0ABE981B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4CDDF569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Uočavaju se česta i sustavna odstupanja od pravopisnih pravila.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1CA06C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0</w:t>
            </w:r>
          </w:p>
        </w:tc>
      </w:tr>
      <w:tr w:rsidR="00F6147F" w:rsidRPr="00F6147F" w14:paraId="2651BA97" w14:textId="77777777" w:rsidTr="004A1FC2">
        <w:tc>
          <w:tcPr>
            <w:tcW w:w="1940" w:type="dxa"/>
            <w:vMerge/>
          </w:tcPr>
          <w:p w14:paraId="2A6B42F5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  <w:tcBorders>
              <w:top w:val="single" w:sz="12" w:space="0" w:color="auto"/>
            </w:tcBorders>
          </w:tcPr>
          <w:p w14:paraId="6FF48811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Učenik u potpunosti slijedi gramatička pravila hrvatskoga standardnoga jezika.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314F6EE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2</w:t>
            </w:r>
          </w:p>
        </w:tc>
      </w:tr>
      <w:tr w:rsidR="00F6147F" w:rsidRPr="00F6147F" w14:paraId="4A5D2925" w14:textId="77777777" w:rsidTr="004A1FC2">
        <w:tc>
          <w:tcPr>
            <w:tcW w:w="1940" w:type="dxa"/>
            <w:vMerge/>
          </w:tcPr>
          <w:p w14:paraId="286FFA30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</w:tcPr>
          <w:p w14:paraId="6ADDDA47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Učenik povremeno odstupa od gramatičkih normi.</w:t>
            </w:r>
          </w:p>
        </w:tc>
        <w:tc>
          <w:tcPr>
            <w:tcW w:w="1134" w:type="dxa"/>
          </w:tcPr>
          <w:p w14:paraId="5C0BC3A3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1</w:t>
            </w:r>
          </w:p>
        </w:tc>
      </w:tr>
      <w:tr w:rsidR="00F6147F" w:rsidRPr="00F6147F" w14:paraId="3B30DCAF" w14:textId="77777777" w:rsidTr="004A1FC2">
        <w:tc>
          <w:tcPr>
            <w:tcW w:w="1940" w:type="dxa"/>
            <w:vMerge/>
            <w:tcBorders>
              <w:bottom w:val="single" w:sz="12" w:space="0" w:color="auto"/>
            </w:tcBorders>
          </w:tcPr>
          <w:p w14:paraId="73003D9D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6B48B3AF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Uočavaju se česta i sustavna odstupanja od gramatičkih pravila.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F221FF5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0</w:t>
            </w:r>
          </w:p>
        </w:tc>
      </w:tr>
      <w:tr w:rsidR="00F6147F" w:rsidRPr="00F6147F" w14:paraId="4D906FBB" w14:textId="77777777" w:rsidTr="004A1FC2">
        <w:tc>
          <w:tcPr>
            <w:tcW w:w="1940" w:type="dxa"/>
            <w:vMerge w:val="restart"/>
            <w:tcBorders>
              <w:top w:val="single" w:sz="12" w:space="0" w:color="auto"/>
            </w:tcBorders>
          </w:tcPr>
          <w:p w14:paraId="5C8F07E1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STRUKTURA</w:t>
            </w:r>
          </w:p>
        </w:tc>
        <w:tc>
          <w:tcPr>
            <w:tcW w:w="6702" w:type="dxa"/>
            <w:tcBorders>
              <w:top w:val="single" w:sz="12" w:space="0" w:color="auto"/>
            </w:tcBorders>
          </w:tcPr>
          <w:p w14:paraId="762E2890" w14:textId="631E1D81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 xml:space="preserve">Učenik je oblikovao </w:t>
            </w:r>
            <w:r w:rsidR="00FB5353" w:rsidRPr="00F34F78">
              <w:rPr>
                <w:bCs/>
                <w:color w:val="231F20"/>
              </w:rPr>
              <w:t>tekst</w:t>
            </w:r>
            <w:r w:rsidRPr="00F6147F">
              <w:rPr>
                <w:bCs/>
                <w:color w:val="231F20"/>
              </w:rPr>
              <w:t xml:space="preserve"> kao sadržajno i logički povezanu trodijelnu cjelinu.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3D716BE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2</w:t>
            </w:r>
          </w:p>
        </w:tc>
      </w:tr>
      <w:tr w:rsidR="00F6147F" w:rsidRPr="00F6147F" w14:paraId="70A9DA26" w14:textId="77777777" w:rsidTr="004A1FC2">
        <w:tc>
          <w:tcPr>
            <w:tcW w:w="1940" w:type="dxa"/>
            <w:vMerge/>
          </w:tcPr>
          <w:p w14:paraId="391B4AAD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</w:tcPr>
          <w:p w14:paraId="670C9E58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Sadržaj je djelomično usklađen sa strukturom. Nedostaje jedan dio strukture.</w:t>
            </w:r>
          </w:p>
        </w:tc>
        <w:tc>
          <w:tcPr>
            <w:tcW w:w="1134" w:type="dxa"/>
          </w:tcPr>
          <w:p w14:paraId="6A238B74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1</w:t>
            </w:r>
          </w:p>
        </w:tc>
      </w:tr>
      <w:tr w:rsidR="00F6147F" w:rsidRPr="00F6147F" w14:paraId="6BEBBFE6" w14:textId="77777777" w:rsidTr="004A1FC2">
        <w:tc>
          <w:tcPr>
            <w:tcW w:w="1940" w:type="dxa"/>
            <w:vMerge/>
            <w:tcBorders>
              <w:bottom w:val="single" w:sz="12" w:space="0" w:color="auto"/>
            </w:tcBorders>
          </w:tcPr>
          <w:p w14:paraId="3F22CB0E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34D4BD9D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Sadržaj i struktura nisu usklađeni.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07B0E98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0</w:t>
            </w:r>
          </w:p>
        </w:tc>
      </w:tr>
      <w:tr w:rsidR="00F6147F" w:rsidRPr="00F6147F" w14:paraId="71EF107C" w14:textId="77777777" w:rsidTr="004A1FC2">
        <w:tc>
          <w:tcPr>
            <w:tcW w:w="1940" w:type="dxa"/>
            <w:vMerge w:val="restart"/>
            <w:tcBorders>
              <w:top w:val="single" w:sz="12" w:space="0" w:color="auto"/>
            </w:tcBorders>
          </w:tcPr>
          <w:p w14:paraId="4E2DBCDC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SMISLENOST I POVEZANOST</w:t>
            </w:r>
          </w:p>
        </w:tc>
        <w:tc>
          <w:tcPr>
            <w:tcW w:w="6702" w:type="dxa"/>
            <w:tcBorders>
              <w:top w:val="single" w:sz="12" w:space="0" w:color="auto"/>
            </w:tcBorders>
          </w:tcPr>
          <w:p w14:paraId="4BB329C0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Učenik je smisleno i sadržajno povezao rečenice u tekst.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557ED2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2</w:t>
            </w:r>
          </w:p>
        </w:tc>
      </w:tr>
      <w:tr w:rsidR="00F6147F" w:rsidRPr="00F6147F" w14:paraId="5FC958DF" w14:textId="77777777" w:rsidTr="004A1FC2">
        <w:tc>
          <w:tcPr>
            <w:tcW w:w="1940" w:type="dxa"/>
            <w:vMerge/>
          </w:tcPr>
          <w:p w14:paraId="7B5848D9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</w:tcPr>
          <w:p w14:paraId="04EFAAF1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Uočljiva su povremena odstupanja u sadržajnom i logičnom povezivanju rečenica u tekst.</w:t>
            </w:r>
          </w:p>
        </w:tc>
        <w:tc>
          <w:tcPr>
            <w:tcW w:w="1134" w:type="dxa"/>
          </w:tcPr>
          <w:p w14:paraId="797D87A2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1</w:t>
            </w:r>
          </w:p>
        </w:tc>
      </w:tr>
      <w:tr w:rsidR="00F6147F" w:rsidRPr="00F6147F" w14:paraId="4E391D1C" w14:textId="77777777" w:rsidTr="004A1FC2">
        <w:tc>
          <w:tcPr>
            <w:tcW w:w="1940" w:type="dxa"/>
            <w:vMerge/>
            <w:tcBorders>
              <w:bottom w:val="single" w:sz="12" w:space="0" w:color="auto"/>
            </w:tcBorders>
          </w:tcPr>
          <w:p w14:paraId="4A634923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5DF9B3A8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Rečenice nisu smisleno i sadržajno povezane u logičnu cjelinu.</w:t>
            </w:r>
          </w:p>
        </w:tc>
        <w:tc>
          <w:tcPr>
            <w:tcW w:w="1134" w:type="dxa"/>
          </w:tcPr>
          <w:p w14:paraId="4F6E1C1B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0</w:t>
            </w:r>
          </w:p>
        </w:tc>
      </w:tr>
      <w:tr w:rsidR="00F6147F" w:rsidRPr="00F6147F" w14:paraId="00E64711" w14:textId="77777777" w:rsidTr="004A1FC2">
        <w:tc>
          <w:tcPr>
            <w:tcW w:w="1940" w:type="dxa"/>
            <w:vMerge w:val="restart"/>
            <w:tcBorders>
              <w:top w:val="single" w:sz="12" w:space="0" w:color="auto"/>
            </w:tcBorders>
          </w:tcPr>
          <w:p w14:paraId="001EAB32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RJEČNIK I STIL</w:t>
            </w:r>
          </w:p>
        </w:tc>
        <w:tc>
          <w:tcPr>
            <w:tcW w:w="6702" w:type="dxa"/>
            <w:tcBorders>
              <w:top w:val="single" w:sz="12" w:space="0" w:color="auto"/>
            </w:tcBorders>
          </w:tcPr>
          <w:p w14:paraId="339A3F7B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Učenik odabire prikladne riječi i služi se raznovrsnim rječnikom.</w:t>
            </w:r>
          </w:p>
        </w:tc>
        <w:tc>
          <w:tcPr>
            <w:tcW w:w="1134" w:type="dxa"/>
          </w:tcPr>
          <w:p w14:paraId="3F8232DE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2</w:t>
            </w:r>
          </w:p>
        </w:tc>
      </w:tr>
      <w:tr w:rsidR="00F6147F" w:rsidRPr="00F6147F" w14:paraId="0D6907ED" w14:textId="77777777" w:rsidTr="004A1FC2">
        <w:tc>
          <w:tcPr>
            <w:tcW w:w="1940" w:type="dxa"/>
            <w:vMerge/>
          </w:tcPr>
          <w:p w14:paraId="1D41178B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</w:tcPr>
          <w:p w14:paraId="6530E418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Odabir je riječi uglavnom prikladan uz povremena ponavljanja ili nefunkcionalan odabir riječi.</w:t>
            </w:r>
          </w:p>
        </w:tc>
        <w:tc>
          <w:tcPr>
            <w:tcW w:w="1134" w:type="dxa"/>
          </w:tcPr>
          <w:p w14:paraId="1FAB65B1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1</w:t>
            </w:r>
          </w:p>
        </w:tc>
      </w:tr>
      <w:tr w:rsidR="004A1FC2" w:rsidRPr="00F34F78" w14:paraId="40394EC7" w14:textId="77777777" w:rsidTr="004A1FC2">
        <w:tc>
          <w:tcPr>
            <w:tcW w:w="1940" w:type="dxa"/>
            <w:vMerge/>
          </w:tcPr>
          <w:p w14:paraId="1161D3A9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6702" w:type="dxa"/>
          </w:tcPr>
          <w:p w14:paraId="7101B596" w14:textId="77777777" w:rsidR="00F6147F" w:rsidRPr="00F6147F" w:rsidRDefault="00F6147F" w:rsidP="00FB5353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6147F">
              <w:rPr>
                <w:bCs/>
                <w:color w:val="231F20"/>
              </w:rPr>
              <w:t>Učestala je uporaba nefunkcionalnih riječi, a rječnik je nedovoljno razvijen.</w:t>
            </w:r>
          </w:p>
        </w:tc>
        <w:tc>
          <w:tcPr>
            <w:tcW w:w="1134" w:type="dxa"/>
          </w:tcPr>
          <w:p w14:paraId="69A0285C" w14:textId="77777777" w:rsidR="00F6147F" w:rsidRPr="00F6147F" w:rsidRDefault="00F6147F" w:rsidP="00F6147F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6147F">
              <w:rPr>
                <w:b/>
                <w:bCs/>
                <w:color w:val="231F20"/>
                <w:sz w:val="22"/>
                <w:szCs w:val="22"/>
              </w:rPr>
              <w:t>0</w:t>
            </w:r>
          </w:p>
        </w:tc>
      </w:tr>
      <w:tr w:rsidR="004A1FC2" w:rsidRPr="00F34F78" w14:paraId="6B537284" w14:textId="77777777" w:rsidTr="004A1FC2">
        <w:tc>
          <w:tcPr>
            <w:tcW w:w="1940" w:type="dxa"/>
            <w:vMerge w:val="restart"/>
          </w:tcPr>
          <w:p w14:paraId="3C33AD02" w14:textId="77777777" w:rsidR="004A1FC2" w:rsidRPr="00F34F78" w:rsidRDefault="004A1FC2" w:rsidP="004A1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3E9FC" w14:textId="56543CEA" w:rsidR="004A1FC2" w:rsidRPr="00F34F78" w:rsidRDefault="004A1FC2" w:rsidP="004A1F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Ukupan broj bodova:</w:t>
            </w:r>
          </w:p>
          <w:p w14:paraId="55690BA7" w14:textId="2CF932FE" w:rsidR="004A1FC2" w:rsidRPr="00F34F78" w:rsidRDefault="004A1FC2" w:rsidP="004A1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20</w:t>
            </w: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39F0D6E4" w14:textId="0F316484" w:rsidR="004A1FC2" w:rsidRPr="00F34F78" w:rsidRDefault="004A1FC2" w:rsidP="004A1FC2">
            <w:pPr>
              <w:pStyle w:val="box459582"/>
              <w:shd w:val="clear" w:color="auto" w:fill="FFFFFF"/>
              <w:spacing w:after="48" w:line="276" w:lineRule="auto"/>
              <w:textAlignment w:val="baseline"/>
              <w:rPr>
                <w:bCs/>
                <w:color w:val="231F20"/>
              </w:rPr>
            </w:pPr>
            <w:r w:rsidRPr="00F34F78">
              <w:t>dovoljan (2)</w:t>
            </w:r>
          </w:p>
        </w:tc>
        <w:tc>
          <w:tcPr>
            <w:tcW w:w="1134" w:type="dxa"/>
          </w:tcPr>
          <w:p w14:paraId="6770BEC5" w14:textId="2F0C8055" w:rsidR="004A1FC2" w:rsidRPr="00F34F78" w:rsidRDefault="004A1FC2" w:rsidP="004A1FC2">
            <w:pPr>
              <w:pStyle w:val="box459582"/>
              <w:shd w:val="clear" w:color="auto" w:fill="FFFFFF"/>
              <w:spacing w:after="48"/>
              <w:textAlignment w:val="baseline"/>
              <w:rPr>
                <w:b/>
                <w:bCs/>
                <w:color w:val="231F20"/>
                <w:sz w:val="22"/>
                <w:szCs w:val="22"/>
              </w:rPr>
            </w:pPr>
            <w:r w:rsidRPr="00F34F78">
              <w:t>10 - 12</w:t>
            </w:r>
          </w:p>
        </w:tc>
      </w:tr>
      <w:tr w:rsidR="004A1FC2" w:rsidRPr="00F34F78" w14:paraId="5DFFC1E6" w14:textId="77777777" w:rsidTr="004A1FC2">
        <w:tc>
          <w:tcPr>
            <w:tcW w:w="1940" w:type="dxa"/>
            <w:vMerge/>
          </w:tcPr>
          <w:p w14:paraId="085A7401" w14:textId="77777777" w:rsidR="004A1FC2" w:rsidRPr="00F34F78" w:rsidRDefault="004A1FC2" w:rsidP="004A1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1120FDB1" w14:textId="37BE8865" w:rsidR="004A1FC2" w:rsidRPr="00F34F78" w:rsidRDefault="004A1FC2" w:rsidP="004A1FC2">
            <w:pPr>
              <w:pStyle w:val="box459582"/>
              <w:shd w:val="clear" w:color="auto" w:fill="FFFFFF"/>
              <w:spacing w:after="48" w:line="276" w:lineRule="auto"/>
              <w:textAlignment w:val="baseline"/>
            </w:pPr>
            <w:r w:rsidRPr="00F34F78">
              <w:t>dobar (3)</w:t>
            </w:r>
          </w:p>
        </w:tc>
        <w:tc>
          <w:tcPr>
            <w:tcW w:w="1134" w:type="dxa"/>
          </w:tcPr>
          <w:p w14:paraId="39B13309" w14:textId="1BFFECF3" w:rsidR="004A1FC2" w:rsidRPr="00F34F78" w:rsidRDefault="004A1FC2" w:rsidP="004A1FC2">
            <w:pPr>
              <w:pStyle w:val="box459582"/>
              <w:shd w:val="clear" w:color="auto" w:fill="FFFFFF"/>
              <w:spacing w:after="48"/>
              <w:textAlignment w:val="baseline"/>
            </w:pPr>
            <w:r w:rsidRPr="00F34F78">
              <w:t>13 – 15</w:t>
            </w:r>
          </w:p>
        </w:tc>
      </w:tr>
      <w:tr w:rsidR="004A1FC2" w:rsidRPr="00F34F78" w14:paraId="4497D4D0" w14:textId="77777777" w:rsidTr="004A1FC2">
        <w:tc>
          <w:tcPr>
            <w:tcW w:w="1940" w:type="dxa"/>
            <w:vMerge/>
          </w:tcPr>
          <w:p w14:paraId="21FD1082" w14:textId="77777777" w:rsidR="004A1FC2" w:rsidRPr="00F34F78" w:rsidRDefault="004A1FC2" w:rsidP="004A1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046F21EC" w14:textId="0FCC146B" w:rsidR="004A1FC2" w:rsidRPr="00F34F78" w:rsidRDefault="004A1FC2" w:rsidP="004A1FC2">
            <w:pPr>
              <w:pStyle w:val="box459582"/>
              <w:shd w:val="clear" w:color="auto" w:fill="FFFFFF"/>
              <w:spacing w:after="48" w:line="276" w:lineRule="auto"/>
              <w:textAlignment w:val="baseline"/>
            </w:pPr>
            <w:r w:rsidRPr="00F34F78">
              <w:t>vrlo dobar (4)</w:t>
            </w:r>
          </w:p>
        </w:tc>
        <w:tc>
          <w:tcPr>
            <w:tcW w:w="1134" w:type="dxa"/>
          </w:tcPr>
          <w:p w14:paraId="36751448" w14:textId="2720C403" w:rsidR="004A1FC2" w:rsidRPr="00F34F78" w:rsidRDefault="004A1FC2" w:rsidP="004A1FC2">
            <w:pPr>
              <w:pStyle w:val="box459582"/>
              <w:shd w:val="clear" w:color="auto" w:fill="FFFFFF"/>
              <w:spacing w:after="48"/>
              <w:textAlignment w:val="baseline"/>
            </w:pPr>
            <w:r w:rsidRPr="00F34F78">
              <w:t>1</w:t>
            </w:r>
            <w:r w:rsidR="00B04ECA" w:rsidRPr="00F34F78">
              <w:t>6</w:t>
            </w:r>
            <w:r w:rsidRPr="00F34F78">
              <w:t xml:space="preserve"> - 18</w:t>
            </w:r>
          </w:p>
        </w:tc>
      </w:tr>
      <w:tr w:rsidR="004A1FC2" w:rsidRPr="00F34F78" w14:paraId="2EBBD43F" w14:textId="77777777" w:rsidTr="004A1FC2">
        <w:tc>
          <w:tcPr>
            <w:tcW w:w="1940" w:type="dxa"/>
            <w:vMerge/>
            <w:tcBorders>
              <w:bottom w:val="single" w:sz="12" w:space="0" w:color="auto"/>
            </w:tcBorders>
          </w:tcPr>
          <w:p w14:paraId="71E2B89B" w14:textId="77777777" w:rsidR="004A1FC2" w:rsidRPr="00F34F78" w:rsidRDefault="004A1FC2" w:rsidP="004A1F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2" w:type="dxa"/>
            <w:tcBorders>
              <w:bottom w:val="single" w:sz="12" w:space="0" w:color="auto"/>
            </w:tcBorders>
          </w:tcPr>
          <w:p w14:paraId="21D0FA16" w14:textId="76CA37F2" w:rsidR="004A1FC2" w:rsidRPr="00F34F78" w:rsidRDefault="004A1FC2" w:rsidP="004A1FC2">
            <w:pPr>
              <w:pStyle w:val="box459582"/>
              <w:shd w:val="clear" w:color="auto" w:fill="FFFFFF"/>
              <w:spacing w:after="48" w:line="276" w:lineRule="auto"/>
              <w:textAlignment w:val="baseline"/>
            </w:pPr>
            <w:r w:rsidRPr="00F34F78">
              <w:t>odličan (5)</w:t>
            </w:r>
          </w:p>
        </w:tc>
        <w:tc>
          <w:tcPr>
            <w:tcW w:w="1134" w:type="dxa"/>
          </w:tcPr>
          <w:p w14:paraId="6916E77F" w14:textId="1CCFBD17" w:rsidR="004A1FC2" w:rsidRPr="00F34F78" w:rsidRDefault="004A1FC2" w:rsidP="004A1FC2">
            <w:pPr>
              <w:pStyle w:val="box459582"/>
              <w:shd w:val="clear" w:color="auto" w:fill="FFFFFF"/>
              <w:spacing w:after="48"/>
              <w:textAlignment w:val="baseline"/>
            </w:pPr>
            <w:r w:rsidRPr="00F34F78">
              <w:t xml:space="preserve">19 – 20 </w:t>
            </w:r>
          </w:p>
        </w:tc>
      </w:tr>
    </w:tbl>
    <w:p w14:paraId="0A942B81" w14:textId="77777777" w:rsidR="00F6147F" w:rsidRPr="00F34F78" w:rsidRDefault="00F6147F" w:rsidP="0015567C">
      <w:pPr>
        <w:pStyle w:val="box459582"/>
        <w:shd w:val="clear" w:color="auto" w:fill="FFFFFF"/>
        <w:spacing w:beforeAutospacing="0" w:after="48" w:afterAutospacing="0"/>
        <w:textAlignment w:val="baseline"/>
        <w:rPr>
          <w:bCs/>
          <w:color w:val="231F20"/>
          <w:sz w:val="22"/>
          <w:szCs w:val="22"/>
        </w:rPr>
      </w:pPr>
    </w:p>
    <w:p w14:paraId="5B8F569E" w14:textId="77777777" w:rsidR="004A1FC2" w:rsidRPr="00F34F78" w:rsidRDefault="004A1FC2" w:rsidP="004A1FC2">
      <w:pPr>
        <w:spacing w:line="360" w:lineRule="auto"/>
        <w:rPr>
          <w:rFonts w:ascii="Times New Roman" w:hAnsi="Times New Roman" w:cs="Times New Roman"/>
        </w:rPr>
      </w:pPr>
      <w:r w:rsidRPr="00F34F78">
        <w:rPr>
          <w:rFonts w:ascii="Times New Roman" w:hAnsi="Times New Roman" w:cs="Times New Roman"/>
        </w:rPr>
        <w:t>Tekstovi pisani nečitljivim rukopisom vrednuju se ocjenom nedovoljan (1).</w:t>
      </w:r>
    </w:p>
    <w:p w14:paraId="24FACEFB" w14:textId="77777777" w:rsidR="004A1FC2" w:rsidRPr="00F34F78" w:rsidRDefault="004A1FC2" w:rsidP="004A1FC2">
      <w:pPr>
        <w:spacing w:line="240" w:lineRule="auto"/>
        <w:rPr>
          <w:rFonts w:ascii="Times New Roman" w:hAnsi="Times New Roman" w:cs="Times New Roman"/>
        </w:rPr>
      </w:pPr>
    </w:p>
    <w:p w14:paraId="44E33605" w14:textId="77777777" w:rsidR="004A1FC2" w:rsidRPr="00F34F78" w:rsidRDefault="004A1FC2" w:rsidP="004A1FC2">
      <w:pPr>
        <w:spacing w:line="240" w:lineRule="auto"/>
        <w:rPr>
          <w:rFonts w:ascii="Times New Roman" w:hAnsi="Times New Roman" w:cs="Times New Roman"/>
          <w:b/>
          <w:bCs/>
        </w:rPr>
      </w:pPr>
      <w:r w:rsidRPr="00F34F78">
        <w:rPr>
          <w:rFonts w:ascii="Times New Roman" w:hAnsi="Times New Roman" w:cs="Times New Roman"/>
          <w:b/>
          <w:bCs/>
        </w:rPr>
        <w:t xml:space="preserve">Riješenost zadataka objektivnog/ zatvorenog tipa iz jezika vrednuje se na sljedeći način: </w:t>
      </w:r>
    </w:p>
    <w:p w14:paraId="5B9C388E" w14:textId="483770D8" w:rsidR="004A1FC2" w:rsidRPr="00F34F78" w:rsidRDefault="004A1FC2" w:rsidP="004A1FC2">
      <w:pPr>
        <w:spacing w:line="240" w:lineRule="auto"/>
        <w:rPr>
          <w:rFonts w:ascii="Times New Roman" w:hAnsi="Times New Roman" w:cs="Times New Roman"/>
        </w:rPr>
      </w:pPr>
      <w:r w:rsidRPr="00F34F78">
        <w:rPr>
          <w:rFonts w:ascii="Times New Roman" w:hAnsi="Times New Roman" w:cs="Times New Roman"/>
        </w:rPr>
        <w:t>dovoljan (2) 50 %</w:t>
      </w:r>
      <w:r w:rsidR="00F34F78">
        <w:rPr>
          <w:rFonts w:ascii="Times New Roman" w:hAnsi="Times New Roman" w:cs="Times New Roman"/>
        </w:rPr>
        <w:t xml:space="preserve"> -</w:t>
      </w:r>
      <w:r w:rsidRPr="00F34F78">
        <w:rPr>
          <w:rFonts w:ascii="Times New Roman" w:hAnsi="Times New Roman" w:cs="Times New Roman"/>
        </w:rPr>
        <w:t xml:space="preserve"> 62.5 %</w:t>
      </w:r>
    </w:p>
    <w:p w14:paraId="13327827" w14:textId="6992A4DF" w:rsidR="004A1FC2" w:rsidRPr="00F34F78" w:rsidRDefault="004A1FC2" w:rsidP="004A1FC2">
      <w:pPr>
        <w:spacing w:line="240" w:lineRule="auto"/>
        <w:rPr>
          <w:rFonts w:ascii="Times New Roman" w:hAnsi="Times New Roman" w:cs="Times New Roman"/>
        </w:rPr>
      </w:pPr>
      <w:r w:rsidRPr="00F34F78">
        <w:rPr>
          <w:rFonts w:ascii="Times New Roman" w:hAnsi="Times New Roman" w:cs="Times New Roman"/>
        </w:rPr>
        <w:t>dobar (3) 63 % - 75,5 %</w:t>
      </w:r>
    </w:p>
    <w:p w14:paraId="12383E79" w14:textId="450C6856" w:rsidR="004A1FC2" w:rsidRPr="00F34F78" w:rsidRDefault="004A1FC2" w:rsidP="004A1FC2">
      <w:pPr>
        <w:spacing w:line="240" w:lineRule="auto"/>
        <w:rPr>
          <w:rFonts w:ascii="Times New Roman" w:hAnsi="Times New Roman" w:cs="Times New Roman"/>
        </w:rPr>
      </w:pPr>
      <w:r w:rsidRPr="00F34F78">
        <w:rPr>
          <w:rFonts w:ascii="Times New Roman" w:hAnsi="Times New Roman" w:cs="Times New Roman"/>
        </w:rPr>
        <w:t>vrlo dobar (4) 76 % - 88.5 %</w:t>
      </w:r>
    </w:p>
    <w:p w14:paraId="12C15451" w14:textId="140D0AD7" w:rsidR="004A1FC2" w:rsidRPr="00F34F78" w:rsidRDefault="004A1FC2" w:rsidP="004A1FC2">
      <w:pPr>
        <w:spacing w:line="240" w:lineRule="auto"/>
        <w:rPr>
          <w:rFonts w:ascii="Times New Roman" w:hAnsi="Times New Roman" w:cs="Times New Roman"/>
        </w:rPr>
      </w:pPr>
      <w:r w:rsidRPr="00F34F78">
        <w:rPr>
          <w:rFonts w:ascii="Times New Roman" w:hAnsi="Times New Roman" w:cs="Times New Roman"/>
        </w:rPr>
        <w:t>odličan (5) 89 % - 100 %</w:t>
      </w:r>
      <w:r w:rsidRPr="00F34F78">
        <w:rPr>
          <w:rFonts w:ascii="Times New Roman" w:hAnsi="Times New Roman" w:cs="Times New Roman"/>
        </w:rPr>
        <w:cr/>
      </w:r>
    </w:p>
    <w:p w14:paraId="13F4CBBD" w14:textId="1FFC402D" w:rsidR="0015567C" w:rsidRPr="00F34F78" w:rsidRDefault="00E6240D" w:rsidP="0015567C">
      <w:pPr>
        <w:pStyle w:val="box459582"/>
        <w:shd w:val="clear" w:color="auto" w:fill="FFFFFF"/>
        <w:spacing w:beforeAutospacing="0" w:after="48" w:afterAutospacing="0"/>
        <w:textAlignment w:val="baseline"/>
        <w:rPr>
          <w:b/>
          <w:color w:val="231F20"/>
        </w:rPr>
      </w:pPr>
      <w:r w:rsidRPr="00F34F78">
        <w:rPr>
          <w:b/>
          <w:color w:val="231F20"/>
        </w:rPr>
        <w:t>VREDNOVANJE USMENOG ODGOVORA</w:t>
      </w:r>
    </w:p>
    <w:p w14:paraId="3CE8C4A5" w14:textId="6E7B0F75" w:rsidR="00B04ECA" w:rsidRPr="00B04ECA" w:rsidRDefault="00B04ECA" w:rsidP="00B04ECA">
      <w:pPr>
        <w:rPr>
          <w:b/>
        </w:rPr>
      </w:pPr>
    </w:p>
    <w:tbl>
      <w:tblPr>
        <w:tblStyle w:val="Reetkatablice"/>
        <w:tblW w:w="9781" w:type="dxa"/>
        <w:tblLook w:val="04A0" w:firstRow="1" w:lastRow="0" w:firstColumn="1" w:lastColumn="0" w:noHBand="0" w:noVBand="1"/>
      </w:tblPr>
      <w:tblGrid>
        <w:gridCol w:w="1563"/>
        <w:gridCol w:w="2570"/>
        <w:gridCol w:w="2824"/>
        <w:gridCol w:w="2824"/>
      </w:tblGrid>
      <w:tr w:rsidR="00B04ECA" w:rsidRPr="00B04ECA" w14:paraId="423F3F4D" w14:textId="77777777" w:rsidTr="00E77268">
        <w:tc>
          <w:tcPr>
            <w:tcW w:w="1531" w:type="dxa"/>
            <w:tcBorders>
              <w:top w:val="nil"/>
              <w:left w:val="nil"/>
            </w:tcBorders>
          </w:tcPr>
          <w:p w14:paraId="48CCCF93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744407E0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2835" w:type="dxa"/>
          </w:tcPr>
          <w:p w14:paraId="70EF1588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GRAMATIKA</w:t>
            </w:r>
          </w:p>
        </w:tc>
        <w:tc>
          <w:tcPr>
            <w:tcW w:w="2835" w:type="dxa"/>
          </w:tcPr>
          <w:p w14:paraId="1F19F7AC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RJEČNIK I STIL</w:t>
            </w:r>
          </w:p>
        </w:tc>
      </w:tr>
      <w:tr w:rsidR="00B04ECA" w:rsidRPr="00B04ECA" w14:paraId="1918B5EA" w14:textId="77777777" w:rsidTr="00E77268">
        <w:tc>
          <w:tcPr>
            <w:tcW w:w="1531" w:type="dxa"/>
          </w:tcPr>
          <w:p w14:paraId="0F6C4132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</w:tc>
        <w:tc>
          <w:tcPr>
            <w:tcW w:w="2580" w:type="dxa"/>
          </w:tcPr>
          <w:p w14:paraId="470DD4EF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Pojmovi, ideje i problemi su točni. Navodi su obrazloženi.</w:t>
            </w:r>
          </w:p>
        </w:tc>
        <w:tc>
          <w:tcPr>
            <w:tcW w:w="2835" w:type="dxa"/>
          </w:tcPr>
          <w:p w14:paraId="78AEB062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Učenik se služi standardnim hrvatskim jezikom.</w:t>
            </w:r>
          </w:p>
        </w:tc>
        <w:tc>
          <w:tcPr>
            <w:tcW w:w="2835" w:type="dxa"/>
          </w:tcPr>
          <w:p w14:paraId="60B19E74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 xml:space="preserve">Učenik rabi prikladne riječi. Izražava se odgovarajućim stilom. </w:t>
            </w:r>
          </w:p>
        </w:tc>
      </w:tr>
      <w:tr w:rsidR="00B04ECA" w:rsidRPr="00B04ECA" w14:paraId="3DF9C37D" w14:textId="77777777" w:rsidTr="00E77268">
        <w:tc>
          <w:tcPr>
            <w:tcW w:w="1531" w:type="dxa"/>
          </w:tcPr>
          <w:p w14:paraId="64078974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</w:tc>
        <w:tc>
          <w:tcPr>
            <w:tcW w:w="2580" w:type="dxa"/>
          </w:tcPr>
          <w:p w14:paraId="103110DE" w14:textId="2A37CFCD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 xml:space="preserve">Pojmovi, ideje i problemi su točni. Navodi su </w:t>
            </w: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 xml:space="preserve">obrazloženi. </w:t>
            </w:r>
          </w:p>
        </w:tc>
        <w:tc>
          <w:tcPr>
            <w:tcW w:w="2835" w:type="dxa"/>
          </w:tcPr>
          <w:p w14:paraId="4560D370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Učenik se služi standardnim hrvatskim jezikom uz nesustavna odstupanja.</w:t>
            </w:r>
          </w:p>
        </w:tc>
        <w:tc>
          <w:tcPr>
            <w:tcW w:w="2835" w:type="dxa"/>
          </w:tcPr>
          <w:p w14:paraId="2E9C51C5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Rječnik je razvijen uz rijetka ponavljanja i/ili neadekvatan odabir riječi.</w:t>
            </w:r>
          </w:p>
        </w:tc>
      </w:tr>
      <w:tr w:rsidR="00B04ECA" w:rsidRPr="00B04ECA" w14:paraId="5EE1776B" w14:textId="77777777" w:rsidTr="00E77268">
        <w:tc>
          <w:tcPr>
            <w:tcW w:w="1531" w:type="dxa"/>
          </w:tcPr>
          <w:p w14:paraId="31CD72D8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2580" w:type="dxa"/>
          </w:tcPr>
          <w:p w14:paraId="31BB998B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Učenik navodi neke pojmove, ideje i probleme i uočava njihovu povezanost.</w:t>
            </w:r>
          </w:p>
        </w:tc>
        <w:tc>
          <w:tcPr>
            <w:tcW w:w="2835" w:type="dxa"/>
          </w:tcPr>
          <w:p w14:paraId="04FE3182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Učenik upotrebljava standardni hrvatski jezik uz povremena, sustavna odstupanja.</w:t>
            </w:r>
          </w:p>
        </w:tc>
        <w:tc>
          <w:tcPr>
            <w:tcW w:w="2835" w:type="dxa"/>
          </w:tcPr>
          <w:p w14:paraId="26BDEAB2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Rječnik je prikladan, ali nedovoljno razvijen uz česta ponavljanja. Uočljive su povremene stilske nepodudarnosti.</w:t>
            </w:r>
          </w:p>
        </w:tc>
      </w:tr>
      <w:tr w:rsidR="00B04ECA" w:rsidRPr="00B04ECA" w14:paraId="620079C3" w14:textId="77777777" w:rsidTr="00E77268">
        <w:tc>
          <w:tcPr>
            <w:tcW w:w="1531" w:type="dxa"/>
          </w:tcPr>
          <w:p w14:paraId="0AAF2C06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</w:tc>
        <w:tc>
          <w:tcPr>
            <w:tcW w:w="2580" w:type="dxa"/>
          </w:tcPr>
          <w:p w14:paraId="7D38A816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 xml:space="preserve">Učenik prepoznaje temeljne pojmove i </w:t>
            </w:r>
            <w:r w:rsidRPr="00B0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ideje, Argumentacija je nepotpuna.</w:t>
            </w:r>
          </w:p>
        </w:tc>
        <w:tc>
          <w:tcPr>
            <w:tcW w:w="2835" w:type="dxa"/>
          </w:tcPr>
          <w:p w14:paraId="01953FE5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ne primjenjuje norme hrvatskoga standardnog jezika.</w:t>
            </w:r>
          </w:p>
        </w:tc>
        <w:tc>
          <w:tcPr>
            <w:tcW w:w="2835" w:type="dxa"/>
          </w:tcPr>
          <w:p w14:paraId="55C0D6E2" w14:textId="77777777" w:rsidR="00B04ECA" w:rsidRPr="00B04ECA" w:rsidRDefault="00B04ECA" w:rsidP="00B04EC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CA">
              <w:rPr>
                <w:rFonts w:ascii="Times New Roman" w:hAnsi="Times New Roman" w:cs="Times New Roman"/>
                <w:sz w:val="24"/>
                <w:szCs w:val="24"/>
              </w:rPr>
              <w:t>Rječnik i stil su ograničeni i nefunkcionalni.</w:t>
            </w:r>
          </w:p>
        </w:tc>
      </w:tr>
    </w:tbl>
    <w:p w14:paraId="0C834402" w14:textId="4B11B497" w:rsidR="0023310A" w:rsidRPr="00F34F78" w:rsidRDefault="00B04ECA">
      <w:pPr>
        <w:rPr>
          <w:rFonts w:ascii="Times New Roman" w:hAnsi="Times New Roman" w:cs="Times New Roman"/>
          <w:sz w:val="24"/>
          <w:szCs w:val="24"/>
        </w:rPr>
      </w:pPr>
      <w:r w:rsidRPr="00F34F78">
        <w:rPr>
          <w:rFonts w:ascii="Times New Roman" w:hAnsi="Times New Roman" w:cs="Times New Roman"/>
          <w:sz w:val="24"/>
          <w:szCs w:val="24"/>
        </w:rPr>
        <w:t>Važnost određene sastavnice</w:t>
      </w:r>
      <w:r w:rsidR="00E6240D" w:rsidRPr="00F34F78">
        <w:rPr>
          <w:rFonts w:ascii="Times New Roman" w:hAnsi="Times New Roman" w:cs="Times New Roman"/>
          <w:sz w:val="24"/>
          <w:szCs w:val="24"/>
        </w:rPr>
        <w:t xml:space="preserve"> ocjenjivanja</w:t>
      </w:r>
      <w:r w:rsidRPr="00F34F78">
        <w:rPr>
          <w:rFonts w:ascii="Times New Roman" w:hAnsi="Times New Roman" w:cs="Times New Roman"/>
          <w:sz w:val="24"/>
          <w:szCs w:val="24"/>
        </w:rPr>
        <w:t xml:space="preserve"> </w:t>
      </w:r>
      <w:r w:rsidR="00E6240D" w:rsidRPr="00F34F78">
        <w:rPr>
          <w:rFonts w:ascii="Times New Roman" w:hAnsi="Times New Roman" w:cs="Times New Roman"/>
          <w:sz w:val="24"/>
          <w:szCs w:val="24"/>
        </w:rPr>
        <w:t xml:space="preserve">za konačnu ocjenu u </w:t>
      </w:r>
      <w:r w:rsidRPr="00F34F78">
        <w:rPr>
          <w:rFonts w:ascii="Times New Roman" w:hAnsi="Times New Roman" w:cs="Times New Roman"/>
          <w:sz w:val="24"/>
          <w:szCs w:val="24"/>
        </w:rPr>
        <w:t>usmenom odgovoru određuje nastavnik</w:t>
      </w:r>
      <w:r w:rsidR="00E6240D" w:rsidRPr="00F34F78">
        <w:rPr>
          <w:rFonts w:ascii="Times New Roman" w:hAnsi="Times New Roman" w:cs="Times New Roman"/>
          <w:sz w:val="24"/>
          <w:szCs w:val="24"/>
        </w:rPr>
        <w:t>.</w:t>
      </w:r>
    </w:p>
    <w:p w14:paraId="24CBD9F1" w14:textId="78C13585" w:rsidR="00E6240D" w:rsidRPr="00F34F78" w:rsidRDefault="00E6240D">
      <w:pPr>
        <w:rPr>
          <w:rFonts w:ascii="Times New Roman" w:hAnsi="Times New Roman" w:cs="Times New Roman"/>
          <w:sz w:val="24"/>
          <w:szCs w:val="24"/>
        </w:rPr>
      </w:pPr>
    </w:p>
    <w:p w14:paraId="69CC2C85" w14:textId="74D9CBF8" w:rsidR="00E6240D" w:rsidRPr="00F34F78" w:rsidRDefault="00E6240D" w:rsidP="00E62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240D">
        <w:rPr>
          <w:rFonts w:ascii="Times New Roman" w:hAnsi="Times New Roman" w:cs="Times New Roman"/>
          <w:b/>
          <w:bCs/>
          <w:sz w:val="24"/>
          <w:szCs w:val="24"/>
        </w:rPr>
        <w:t>VREDNOVANJE GOVORENJA</w:t>
      </w:r>
    </w:p>
    <w:tbl>
      <w:tblPr>
        <w:tblW w:w="963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6448"/>
        <w:gridCol w:w="1116"/>
      </w:tblGrid>
      <w:tr w:rsidR="00A176B7" w:rsidRPr="00F34F78" w14:paraId="5ED22D02" w14:textId="77777777" w:rsidTr="006A1F51">
        <w:tc>
          <w:tcPr>
            <w:tcW w:w="20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112AAB8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2C48E9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zna o temi. Učenik je naučio i primjereno predstavio pojmove. Argumentira ideje i potkrjepljuje ih primjerima.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5D3FB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6B7" w:rsidRPr="00F34F78" w14:paraId="155B7D66" w14:textId="77777777" w:rsidTr="006A1F51"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01583FD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7547B8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cjelovito ne zna temu. Ne koristi uvijek odgovarajuće pojmove. Argumentacija nije potpuna.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D2A45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0F804DB6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E66DEB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13D598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ne zna temu. Ne vlada temeljnim pojmovima. Izostaje valjana argumentacija.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60090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6B7" w:rsidRPr="00F34F78" w14:paraId="3ED3A6C3" w14:textId="77777777" w:rsidTr="00E57A9A">
        <w:tc>
          <w:tcPr>
            <w:tcW w:w="20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14:paraId="4831F7D6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GRAMATIKA I PRAVOGOVOR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DB9D7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točno primjenjuje gramatičke i pravogovorne norme standardnoga jezika.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F3291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6B7" w:rsidRPr="00F34F78" w14:paraId="5A2F447E" w14:textId="77777777" w:rsidTr="00E57A9A"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58B1689F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7772D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 xml:space="preserve">Učenik odstupa od pravogovornih i gramatičkih normi i služi se </w:t>
            </w:r>
            <w:proofErr w:type="spellStart"/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kolokvijalizmima</w:t>
            </w:r>
            <w:proofErr w:type="spellEnd"/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, lokalizmima i/ili žargonizmima.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3C3E7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26D06788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36BDD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DF22D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odstupa od pravogovornih i gramatičkih normi standardnoga jezika. Prevladavaju elementi lokalnoga govora i/ili žargona.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B0699C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6B7" w:rsidRPr="00F34F78" w14:paraId="65FA0221" w14:textId="77777777" w:rsidTr="0094092B">
        <w:tc>
          <w:tcPr>
            <w:tcW w:w="20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14:paraId="2420886D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STRUKTURA I OBLIKOVANJE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1E8409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Izlaganje je primjereno i jasne je, trodijelne strukture. U uvodu govora predstavljena je tema. Razrada je teme jasna i pregledna. Učenik je u završetku sažeo temeljne misli i ideje.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BF6DB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6B7" w:rsidRPr="00F34F78" w14:paraId="680C6A2D" w14:textId="77777777" w:rsidTr="0094092B"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3308C45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21C91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Struktura i sadržaj govora nisu u cijelosti usklađeni. U nekim dijelovima govora prisutna su odstupanja u oblikovanju sadržaja i/ili nedostaje jedan od dijelova govora.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EB6EC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72144B96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236A9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7C3F7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Struktura i sadržaj govora nisu usklađeni. Ne raspoznaje se trodijelna struktura govora.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5BB03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6B7" w:rsidRPr="00F34F78" w14:paraId="034C3C04" w14:textId="77777777" w:rsidTr="00F67271">
        <w:tc>
          <w:tcPr>
            <w:tcW w:w="20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14:paraId="0FA4B01B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RJEČNIK I STIL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4C3F7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 xml:space="preserve">Rječnik je prilagođen govornoj vrsti i funkcionalnome stilu. 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EB180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6B7" w:rsidRPr="00F34F78" w14:paraId="4972194D" w14:textId="77777777" w:rsidTr="00F67271"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1EA727FE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5FA25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Učenikov izbor riječi u nekim je situacijama nefunkcionalan.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A10C5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4547ACC0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1809B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EF87C9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Učenikov je rječnik ograničen. Zapaža se nefunkcionalan izbor riječi.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8FCD1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6B7" w:rsidRPr="00F34F78" w14:paraId="76F58678" w14:textId="77777777" w:rsidTr="00307C73">
        <w:tc>
          <w:tcPr>
            <w:tcW w:w="20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14:paraId="69BB1EE2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SMISLENOST I LOGIČNOST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CBBD6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 xml:space="preserve">Rečenice su smislene i međusobno povezane. 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EE49E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6B7" w:rsidRPr="00F34F78" w14:paraId="13452C4E" w14:textId="77777777" w:rsidTr="00307C73"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44349A36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0CE3C2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Rečenice povremeno ne slijede logičku nit pa se gubi smisao, što otežava praćenje govora.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A50A8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43004F4A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C155B2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0171B2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 xml:space="preserve">Rečenice nisu sadržajno i smisleno povezane. 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37FF3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6B7" w:rsidRPr="00F34F78" w14:paraId="041CE8B9" w14:textId="77777777" w:rsidTr="00904779">
        <w:tc>
          <w:tcPr>
            <w:tcW w:w="20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14:paraId="7DEEA4B1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NEVERBALNA KOMUNIKACIJA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12033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ne čita izlaganje. Uspostavlja kontakt očima sa slušateljima. Ton i tempo govorenja prilagođeni su slušateljstvu. Geste i mimika usklađeni su s temom i namjenom govora.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D0EC8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6B7" w:rsidRPr="00F34F78" w14:paraId="68BBBD7C" w14:textId="77777777" w:rsidTr="00904779">
        <w:tc>
          <w:tcPr>
            <w:tcW w:w="2070" w:type="dxa"/>
            <w:vMerge/>
            <w:tcBorders>
              <w:left w:val="single" w:sz="2" w:space="0" w:color="000000"/>
            </w:tcBorders>
            <w:shd w:val="clear" w:color="auto" w:fill="auto"/>
          </w:tcPr>
          <w:p w14:paraId="6418C16B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C11943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ne uspostavlja uvijek kontakt očima sa slušateljima. Učenik čita dijelove izlaganja. Rečenična intonacija, ton i tempo povremeno ne odgovaraju temi i djelomično su prilagođeni slušateljima.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F2EEB1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66A1D5C3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13F4D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62D1C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čita tekst i ne uspostavlja kontakt sa slušateljima. Rečenična intonacija, tempo i ton nisu prilagođeni slušateljstvu i/ili temi. Geste i mimika nisu usklađeni s temom i namjenom govora.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D7799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76B7" w:rsidRPr="00F34F78" w14:paraId="4E9C54F3" w14:textId="77777777" w:rsidTr="0075523B">
        <w:tc>
          <w:tcPr>
            <w:tcW w:w="2070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14:paraId="699287FB" w14:textId="1B91EA90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</w:t>
            </w:r>
            <w:r w:rsidRPr="00F34F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AVLJANJE</w:t>
            </w:r>
            <w:r w:rsidRPr="00A176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VREMENOM</w:t>
            </w: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7A8D6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 se drži zadanoga vremena.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94EEDC" w14:textId="44481852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6B7" w:rsidRPr="00F34F78" w14:paraId="0A8C4A5A" w14:textId="77777777" w:rsidTr="00A176B7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959810" w14:textId="77777777" w:rsidR="00A176B7" w:rsidRPr="00A176B7" w:rsidRDefault="00A176B7" w:rsidP="00A176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7957A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Učenikovo je izlaganje prekratko ili predugo.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E1FF2" w14:textId="77777777" w:rsidR="00A176B7" w:rsidRPr="00A176B7" w:rsidRDefault="00A176B7" w:rsidP="00A1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Reetkatablice1"/>
        <w:tblW w:w="9634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557"/>
      </w:tblGrid>
      <w:tr w:rsidR="00A176B7" w:rsidRPr="00F34F78" w14:paraId="5D8C01B6" w14:textId="77777777" w:rsidTr="00A176B7">
        <w:tc>
          <w:tcPr>
            <w:tcW w:w="2093" w:type="dxa"/>
            <w:vMerge w:val="restart"/>
          </w:tcPr>
          <w:p w14:paraId="2AA8B5EE" w14:textId="77777777" w:rsidR="00A176B7" w:rsidRPr="00F34F78" w:rsidRDefault="00A176B7" w:rsidP="00E772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83D36" w14:textId="77777777" w:rsidR="00A176B7" w:rsidRPr="00F34F78" w:rsidRDefault="00A176B7" w:rsidP="00E7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  <w:p w14:paraId="4530FA9D" w14:textId="77777777" w:rsidR="00A176B7" w:rsidRPr="00F34F78" w:rsidRDefault="00A176B7" w:rsidP="00E772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14:paraId="030B2325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5557" w:type="dxa"/>
          </w:tcPr>
          <w:p w14:paraId="5D4FE834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6 - 7 bodova</w:t>
            </w:r>
          </w:p>
        </w:tc>
      </w:tr>
      <w:tr w:rsidR="00A176B7" w:rsidRPr="00F34F78" w14:paraId="7D1F8E01" w14:textId="77777777" w:rsidTr="00A176B7">
        <w:tc>
          <w:tcPr>
            <w:tcW w:w="2093" w:type="dxa"/>
            <w:vMerge/>
          </w:tcPr>
          <w:p w14:paraId="5F2A8665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2C461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5557" w:type="dxa"/>
          </w:tcPr>
          <w:p w14:paraId="36E4A876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8 - 9 bodova</w:t>
            </w:r>
          </w:p>
        </w:tc>
      </w:tr>
      <w:tr w:rsidR="00A176B7" w:rsidRPr="00F34F78" w14:paraId="5160CFF7" w14:textId="77777777" w:rsidTr="00A176B7">
        <w:tc>
          <w:tcPr>
            <w:tcW w:w="2093" w:type="dxa"/>
            <w:vMerge/>
          </w:tcPr>
          <w:p w14:paraId="3E97C615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6E812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5557" w:type="dxa"/>
          </w:tcPr>
          <w:p w14:paraId="3B51EF94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10 - 11 bodova</w:t>
            </w:r>
          </w:p>
        </w:tc>
      </w:tr>
      <w:tr w:rsidR="00A176B7" w:rsidRPr="00F34F78" w14:paraId="0403ADD9" w14:textId="77777777" w:rsidTr="00A176B7">
        <w:tc>
          <w:tcPr>
            <w:tcW w:w="2093" w:type="dxa"/>
            <w:vMerge/>
          </w:tcPr>
          <w:p w14:paraId="0A171059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DAE31A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5557" w:type="dxa"/>
          </w:tcPr>
          <w:p w14:paraId="35471BD6" w14:textId="77777777" w:rsidR="00A176B7" w:rsidRPr="00F34F78" w:rsidRDefault="00A176B7" w:rsidP="00E772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78">
              <w:rPr>
                <w:rFonts w:ascii="Times New Roman" w:hAnsi="Times New Roman" w:cs="Times New Roman"/>
                <w:sz w:val="24"/>
                <w:szCs w:val="24"/>
              </w:rPr>
              <w:t>12 - 13 bodova</w:t>
            </w:r>
          </w:p>
        </w:tc>
      </w:tr>
    </w:tbl>
    <w:p w14:paraId="6272E759" w14:textId="615E04B3" w:rsidR="00A176B7" w:rsidRPr="00F34F78" w:rsidRDefault="00A176B7" w:rsidP="00E62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E7364B" w14:textId="371AD155" w:rsidR="005C1EC0" w:rsidRPr="00F34F78" w:rsidRDefault="005C1EC0" w:rsidP="00E624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9EDF92" w14:textId="77777777" w:rsidR="00F34F78" w:rsidRDefault="00F34F78" w:rsidP="00E6240D">
      <w:pPr>
        <w:rPr>
          <w:rFonts w:ascii="Times New Roman" w:hAnsi="Times New Roman" w:cs="Times New Roman"/>
          <w:sz w:val="24"/>
          <w:szCs w:val="24"/>
        </w:rPr>
      </w:pPr>
    </w:p>
    <w:p w14:paraId="5D65C8D7" w14:textId="639DFA80" w:rsidR="00F34F78" w:rsidRPr="003B3086" w:rsidRDefault="002144A4" w:rsidP="00E62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086">
        <w:rPr>
          <w:rFonts w:ascii="Times New Roman" w:hAnsi="Times New Roman" w:cs="Times New Roman"/>
          <w:b/>
          <w:bCs/>
          <w:sz w:val="24"/>
          <w:szCs w:val="24"/>
        </w:rPr>
        <w:t xml:space="preserve">Zaključna ocjena nije aritmetička sredina ocjena tijekom godine. </w:t>
      </w:r>
    </w:p>
    <w:p w14:paraId="1A1438E7" w14:textId="3335332A" w:rsidR="002144A4" w:rsidRPr="003B3086" w:rsidRDefault="002144A4" w:rsidP="00E624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086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AC5A7B" w:rsidRPr="003B3086">
        <w:rPr>
          <w:rFonts w:ascii="Times New Roman" w:hAnsi="Times New Roman" w:cs="Times New Roman"/>
          <w:b/>
          <w:bCs/>
          <w:sz w:val="24"/>
          <w:szCs w:val="24"/>
        </w:rPr>
        <w:t xml:space="preserve">zaključnu ocjenu dovoljan učenik mora pročitati sve lektire i ovladati svim predviđenim sadržajima za ovladavanje ishodima na dovoljnoj razini. </w:t>
      </w:r>
    </w:p>
    <w:p w14:paraId="5FFE042D" w14:textId="77777777" w:rsidR="00F34F78" w:rsidRDefault="00F34F78" w:rsidP="00E6240D">
      <w:pPr>
        <w:rPr>
          <w:rFonts w:ascii="Times New Roman" w:hAnsi="Times New Roman" w:cs="Times New Roman"/>
          <w:sz w:val="24"/>
          <w:szCs w:val="24"/>
        </w:rPr>
      </w:pPr>
    </w:p>
    <w:p w14:paraId="3DA2F98C" w14:textId="77777777" w:rsidR="00F34F78" w:rsidRDefault="00F34F78" w:rsidP="00E6240D">
      <w:pPr>
        <w:rPr>
          <w:rFonts w:ascii="Times New Roman" w:hAnsi="Times New Roman" w:cs="Times New Roman"/>
          <w:sz w:val="24"/>
          <w:szCs w:val="24"/>
        </w:rPr>
      </w:pPr>
    </w:p>
    <w:p w14:paraId="3ECFEFA6" w14:textId="105CBD10" w:rsidR="005C1EC0" w:rsidRDefault="005C1EC0" w:rsidP="00E6240D">
      <w:pPr>
        <w:rPr>
          <w:rFonts w:ascii="Times New Roman" w:hAnsi="Times New Roman" w:cs="Times New Roman"/>
          <w:sz w:val="24"/>
          <w:szCs w:val="24"/>
        </w:rPr>
      </w:pPr>
    </w:p>
    <w:p w14:paraId="50CDC450" w14:textId="00F0FF11" w:rsidR="00F34F78" w:rsidRDefault="00F34F78" w:rsidP="00E6240D">
      <w:pPr>
        <w:rPr>
          <w:rFonts w:ascii="Times New Roman" w:hAnsi="Times New Roman" w:cs="Times New Roman"/>
          <w:sz w:val="24"/>
          <w:szCs w:val="24"/>
        </w:rPr>
      </w:pPr>
    </w:p>
    <w:p w14:paraId="3875E606" w14:textId="1E064C86" w:rsidR="00F34F78" w:rsidRDefault="00F34F78" w:rsidP="00E6240D">
      <w:pPr>
        <w:rPr>
          <w:rFonts w:ascii="Times New Roman" w:hAnsi="Times New Roman" w:cs="Times New Roman"/>
          <w:sz w:val="24"/>
          <w:szCs w:val="24"/>
        </w:rPr>
      </w:pPr>
    </w:p>
    <w:p w14:paraId="72B27589" w14:textId="43540633" w:rsidR="00F34F78" w:rsidRDefault="00F34F78" w:rsidP="00E6240D">
      <w:pPr>
        <w:rPr>
          <w:rFonts w:ascii="Times New Roman" w:hAnsi="Times New Roman" w:cs="Times New Roman"/>
          <w:sz w:val="24"/>
          <w:szCs w:val="24"/>
        </w:rPr>
      </w:pPr>
    </w:p>
    <w:p w14:paraId="097EAF11" w14:textId="28C2EA70" w:rsidR="00F34F78" w:rsidRPr="00E6240D" w:rsidRDefault="00F34F78" w:rsidP="00E62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</w:t>
      </w:r>
      <w:r w:rsidRPr="00F34F78">
        <w:rPr>
          <w:rFonts w:ascii="Times New Roman" w:hAnsi="Times New Roman" w:cs="Times New Roman"/>
          <w:sz w:val="24"/>
          <w:szCs w:val="24"/>
        </w:rPr>
        <w:t xml:space="preserve"> kriteriji vrednovanja prilagođena su inačica kriterija vrednovanja p</w:t>
      </w:r>
      <w:r>
        <w:rPr>
          <w:rFonts w:ascii="Times New Roman" w:hAnsi="Times New Roman" w:cs="Times New Roman"/>
          <w:sz w:val="24"/>
          <w:szCs w:val="24"/>
        </w:rPr>
        <w:t>redstavljenih</w:t>
      </w:r>
      <w:r w:rsidRPr="00F34F78">
        <w:rPr>
          <w:rFonts w:ascii="Times New Roman" w:hAnsi="Times New Roman" w:cs="Times New Roman"/>
          <w:sz w:val="24"/>
          <w:szCs w:val="24"/>
        </w:rPr>
        <w:t xml:space="preserve"> na Županijskom stručnom skupu nastavnika Hrvatskog jezika u Splitu</w:t>
      </w:r>
      <w:r w:rsidR="00482B5F">
        <w:rPr>
          <w:rFonts w:ascii="Times New Roman" w:hAnsi="Times New Roman" w:cs="Times New Roman"/>
          <w:sz w:val="24"/>
          <w:szCs w:val="24"/>
        </w:rPr>
        <w:t xml:space="preserve"> 2022</w:t>
      </w:r>
      <w:r w:rsidRPr="00F34F78">
        <w:rPr>
          <w:rFonts w:ascii="Times New Roman" w:hAnsi="Times New Roman" w:cs="Times New Roman"/>
          <w:sz w:val="24"/>
          <w:szCs w:val="24"/>
        </w:rPr>
        <w:t>.</w:t>
      </w:r>
      <w:r w:rsidR="00D23FEE">
        <w:rPr>
          <w:rFonts w:ascii="Times New Roman" w:hAnsi="Times New Roman" w:cs="Times New Roman"/>
          <w:sz w:val="24"/>
          <w:szCs w:val="24"/>
        </w:rPr>
        <w:t xml:space="preserve"> godine.</w:t>
      </w:r>
    </w:p>
    <w:sectPr w:rsidR="00F34F78" w:rsidRPr="00E6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E5BF" w14:textId="77777777" w:rsidR="000A72D1" w:rsidRDefault="000A72D1" w:rsidP="00F34F78">
      <w:pPr>
        <w:spacing w:after="0" w:line="240" w:lineRule="auto"/>
      </w:pPr>
      <w:r>
        <w:separator/>
      </w:r>
    </w:p>
  </w:endnote>
  <w:endnote w:type="continuationSeparator" w:id="0">
    <w:p w14:paraId="50AC0671" w14:textId="77777777" w:rsidR="000A72D1" w:rsidRDefault="000A72D1" w:rsidP="00F3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1D94" w14:textId="77777777" w:rsidR="000A72D1" w:rsidRDefault="000A72D1" w:rsidP="00F34F78">
      <w:pPr>
        <w:spacing w:after="0" w:line="240" w:lineRule="auto"/>
      </w:pPr>
      <w:r>
        <w:separator/>
      </w:r>
    </w:p>
  </w:footnote>
  <w:footnote w:type="continuationSeparator" w:id="0">
    <w:p w14:paraId="0692855E" w14:textId="77777777" w:rsidR="000A72D1" w:rsidRDefault="000A72D1" w:rsidP="00F34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7C"/>
    <w:rsid w:val="000A72D1"/>
    <w:rsid w:val="0015567C"/>
    <w:rsid w:val="002144A4"/>
    <w:rsid w:val="0023310A"/>
    <w:rsid w:val="002A5547"/>
    <w:rsid w:val="003548F8"/>
    <w:rsid w:val="003B3086"/>
    <w:rsid w:val="00482B5F"/>
    <w:rsid w:val="004A1FC2"/>
    <w:rsid w:val="005C1EC0"/>
    <w:rsid w:val="00842386"/>
    <w:rsid w:val="008E17BB"/>
    <w:rsid w:val="00A16B74"/>
    <w:rsid w:val="00A176B7"/>
    <w:rsid w:val="00AC5A7B"/>
    <w:rsid w:val="00B04ECA"/>
    <w:rsid w:val="00D21D2E"/>
    <w:rsid w:val="00D23FEE"/>
    <w:rsid w:val="00E50EFD"/>
    <w:rsid w:val="00E6240D"/>
    <w:rsid w:val="00E76509"/>
    <w:rsid w:val="00F34F78"/>
    <w:rsid w:val="00F6147F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8E96"/>
  <w15:chartTrackingRefBased/>
  <w15:docId w15:val="{278805AD-F742-4268-9606-B665301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582">
    <w:name w:val="box_459582"/>
    <w:basedOn w:val="Normal"/>
    <w:qFormat/>
    <w:rsid w:val="001556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6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qFormat/>
    <w:rsid w:val="004A1FC2"/>
  </w:style>
  <w:style w:type="paragraph" w:styleId="Zaglavlje">
    <w:name w:val="header"/>
    <w:basedOn w:val="Normal"/>
    <w:link w:val="ZaglavljeChar"/>
    <w:uiPriority w:val="99"/>
    <w:unhideWhenUsed/>
    <w:rsid w:val="004A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A1FC2"/>
  </w:style>
  <w:style w:type="table" w:customStyle="1" w:styleId="Reetkatablice1">
    <w:name w:val="Rešetka tablice1"/>
    <w:basedOn w:val="Obinatablica"/>
    <w:next w:val="Reetkatablice"/>
    <w:uiPriority w:val="59"/>
    <w:rsid w:val="00A176B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F34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Rubić</dc:creator>
  <cp:keywords/>
  <dc:description/>
  <cp:lastModifiedBy>Martina Rubić</cp:lastModifiedBy>
  <cp:revision>9</cp:revision>
  <dcterms:created xsi:type="dcterms:W3CDTF">2022-11-16T14:48:00Z</dcterms:created>
  <dcterms:modified xsi:type="dcterms:W3CDTF">2023-12-05T12:22:00Z</dcterms:modified>
</cp:coreProperties>
</file>